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napToGrid w:val="0"/>
        <w:spacing w:line="620" w:lineRule="exac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附件4</w:t>
      </w:r>
    </w:p>
    <w:p>
      <w:pPr>
        <w:snapToGrid w:val="0"/>
        <w:spacing w:after="312" w:afterLines="100" w:line="620" w:lineRule="exact"/>
        <w:jc w:val="center"/>
        <w:rPr>
          <w:rFonts w:hint="eastAsia" w:ascii="华文中宋" w:hAnsi="华文中宋" w:eastAsia="华文中宋"/>
          <w:spacing w:val="-6"/>
          <w:w w:val="90"/>
          <w:sz w:val="36"/>
          <w:szCs w:val="36"/>
        </w:rPr>
      </w:pPr>
      <w:r>
        <w:rPr>
          <w:rFonts w:hint="eastAsia" w:ascii="华文中宋" w:hAnsi="华文中宋" w:eastAsia="华文中宋"/>
          <w:spacing w:val="-6"/>
          <w:w w:val="90"/>
          <w:sz w:val="36"/>
          <w:szCs w:val="36"/>
        </w:rPr>
        <w:t>中国新闻奖系列（连续、组合）报道作品完整目录</w:t>
      </w:r>
    </w:p>
    <w:tbl>
      <w:tblPr>
        <w:tblStyle w:val="3"/>
        <w:tblW w:w="94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868"/>
        <w:gridCol w:w="3733"/>
        <w:gridCol w:w="1277"/>
        <w:gridCol w:w="989"/>
        <w:gridCol w:w="1136"/>
        <w:gridCol w:w="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7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作品标题</w:t>
            </w:r>
          </w:p>
        </w:tc>
        <w:tc>
          <w:tcPr>
            <w:tcW w:w="7939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9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序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号</w:t>
            </w:r>
          </w:p>
        </w:tc>
        <w:tc>
          <w:tcPr>
            <w:tcW w:w="460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单篇作品标题</w:t>
            </w:r>
          </w:p>
        </w:tc>
        <w:tc>
          <w:tcPr>
            <w:tcW w:w="1277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体裁</w:t>
            </w:r>
          </w:p>
        </w:tc>
        <w:tc>
          <w:tcPr>
            <w:tcW w:w="989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字数/时长</w:t>
            </w:r>
          </w:p>
        </w:tc>
        <w:tc>
          <w:tcPr>
            <w:tcW w:w="113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刊播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日期</w:t>
            </w:r>
          </w:p>
        </w:tc>
        <w:tc>
          <w:tcPr>
            <w:tcW w:w="80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09" w:type="dxa"/>
            <w:vAlign w:val="center"/>
          </w:tcPr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4601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09" w:type="dxa"/>
            <w:vAlign w:val="center"/>
          </w:tcPr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4601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09" w:type="dxa"/>
            <w:vAlign w:val="center"/>
          </w:tcPr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4601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09" w:type="dxa"/>
            <w:vAlign w:val="center"/>
          </w:tcPr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4601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09" w:type="dxa"/>
            <w:vAlign w:val="center"/>
          </w:tcPr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4601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09" w:type="dxa"/>
            <w:vAlign w:val="center"/>
          </w:tcPr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</w:t>
            </w:r>
          </w:p>
        </w:tc>
        <w:tc>
          <w:tcPr>
            <w:tcW w:w="4601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09" w:type="dxa"/>
            <w:vAlign w:val="center"/>
          </w:tcPr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</w:t>
            </w:r>
          </w:p>
        </w:tc>
        <w:tc>
          <w:tcPr>
            <w:tcW w:w="4601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09" w:type="dxa"/>
            <w:vAlign w:val="center"/>
          </w:tcPr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</w:t>
            </w:r>
          </w:p>
        </w:tc>
        <w:tc>
          <w:tcPr>
            <w:tcW w:w="4601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09" w:type="dxa"/>
            <w:vAlign w:val="center"/>
          </w:tcPr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9</w:t>
            </w:r>
          </w:p>
        </w:tc>
        <w:tc>
          <w:tcPr>
            <w:tcW w:w="4601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09" w:type="dxa"/>
            <w:vAlign w:val="center"/>
          </w:tcPr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</w:t>
            </w:r>
          </w:p>
        </w:tc>
        <w:tc>
          <w:tcPr>
            <w:tcW w:w="4601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09" w:type="dxa"/>
            <w:vAlign w:val="center"/>
          </w:tcPr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11</w:t>
            </w:r>
          </w:p>
        </w:tc>
        <w:tc>
          <w:tcPr>
            <w:tcW w:w="4601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09" w:type="dxa"/>
            <w:vAlign w:val="center"/>
          </w:tcPr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12</w:t>
            </w:r>
          </w:p>
        </w:tc>
        <w:tc>
          <w:tcPr>
            <w:tcW w:w="4601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09" w:type="dxa"/>
            <w:vAlign w:val="center"/>
          </w:tcPr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13</w:t>
            </w:r>
          </w:p>
        </w:tc>
        <w:tc>
          <w:tcPr>
            <w:tcW w:w="4601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09" w:type="dxa"/>
            <w:vAlign w:val="center"/>
          </w:tcPr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14</w:t>
            </w:r>
          </w:p>
        </w:tc>
        <w:tc>
          <w:tcPr>
            <w:tcW w:w="4601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41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80" w:lineRule="exact"/>
              <w:rPr>
                <w:rFonts w:hint="eastAsia"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1.此表可从中国记协网www.zgjx.cn和中国纪检监察报网站</w:t>
            </w:r>
            <w:r>
              <w:rPr>
                <w:rFonts w:ascii="楷体" w:hAnsi="楷体" w:eastAsia="楷体"/>
                <w:sz w:val="28"/>
              </w:rPr>
              <w:t>www.jjjcb.cn</w:t>
            </w:r>
            <w:r>
              <w:rPr>
                <w:rFonts w:hint="eastAsia" w:ascii="楷体" w:hAnsi="楷体" w:eastAsia="楷体"/>
                <w:sz w:val="28"/>
              </w:rPr>
              <w:t>下载，请附在系列（连续、组合）报道参评作品推荐表后。</w:t>
            </w:r>
          </w:p>
          <w:p>
            <w:pPr>
              <w:spacing w:line="380" w:lineRule="exact"/>
              <w:rPr>
                <w:rFonts w:hint="eastAsia"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2.作品请以发表时间为序填报。</w:t>
            </w:r>
          </w:p>
          <w:p>
            <w:pPr>
              <w:snapToGrid w:val="0"/>
              <w:spacing w:line="380" w:lineRule="exact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</w:rPr>
              <w:t>3.代表作必须从开头、中间、结尾三部分中各选1篇，并在“备注”栏内注明“代表作”字样。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96341"/>
    <w:rsid w:val="5AA963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2016-02-03T05:45:00Z</dcterms:created>
  <dc:creator>dell</dc:creator>
  <cp:lastModifiedBy>dell</cp:lastModifiedBy>
  <dcterms:modified xsi:type="dcterms:W3CDTF">2016-02-03T05:46:52Z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